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6F4C4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F4C4B">
        <w:rPr>
          <w:rFonts w:ascii="Arial" w:hAnsi="Arial" w:cs="Arial"/>
          <w:sz w:val="20"/>
          <w:szCs w:val="20"/>
        </w:rPr>
        <w:t>06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F4C4B" w:rsidRPr="006F4C4B">
        <w:rPr>
          <w:rFonts w:ascii="Arial" w:hAnsi="Arial" w:cs="Arial"/>
          <w:sz w:val="20"/>
          <w:szCs w:val="20"/>
        </w:rPr>
        <w:t>Thanh</w:t>
      </w:r>
      <w:proofErr w:type="spellEnd"/>
      <w:r w:rsidR="006F4C4B" w:rsidRPr="006F4C4B">
        <w:rPr>
          <w:rFonts w:ascii="Arial" w:hAnsi="Arial" w:cs="Arial"/>
          <w:sz w:val="20"/>
          <w:szCs w:val="20"/>
        </w:rPr>
        <w:t xml:space="preserve"> Le General Import - Export Trading Corporation</w:t>
      </w:r>
      <w:r w:rsidR="006F4C4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585C" w:rsidRDefault="006109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>Article 1: Approving the contracts and transactions valued at less than 35% of the total value of assets recorded in</w:t>
      </w:r>
      <w:r w:rsidR="00E1585C">
        <w:rPr>
          <w:rFonts w:ascii="Arial" w:hAnsi="Arial" w:cs="Arial"/>
          <w:sz w:val="20"/>
          <w:szCs w:val="20"/>
        </w:rPr>
        <w:t xml:space="preserve"> the latest financial statement</w:t>
      </w:r>
      <w:r w:rsidRPr="006109B8">
        <w:rPr>
          <w:rFonts w:ascii="Arial" w:hAnsi="Arial" w:cs="Arial"/>
          <w:sz w:val="20"/>
          <w:szCs w:val="20"/>
        </w:rPr>
        <w:t xml:space="preserve"> between the Company and the shareholders owning more than 10% of the total number of</w:t>
      </w:r>
      <w:r w:rsidR="00E1585C">
        <w:rPr>
          <w:rFonts w:ascii="Arial" w:hAnsi="Arial" w:cs="Arial"/>
          <w:sz w:val="20"/>
          <w:szCs w:val="20"/>
        </w:rPr>
        <w:t xml:space="preserve"> </w:t>
      </w:r>
      <w:r w:rsidRPr="006109B8">
        <w:rPr>
          <w:rFonts w:ascii="Arial" w:hAnsi="Arial" w:cs="Arial"/>
          <w:sz w:val="20"/>
          <w:szCs w:val="20"/>
        </w:rPr>
        <w:t xml:space="preserve">common </w:t>
      </w:r>
      <w:r w:rsidR="00E1585C" w:rsidRPr="006109B8">
        <w:rPr>
          <w:rFonts w:ascii="Arial" w:hAnsi="Arial" w:cs="Arial"/>
          <w:sz w:val="20"/>
          <w:szCs w:val="20"/>
        </w:rPr>
        <w:t>shares</w:t>
      </w:r>
      <w:r w:rsidR="00E1585C" w:rsidRPr="006109B8">
        <w:rPr>
          <w:rFonts w:ascii="Arial" w:hAnsi="Arial" w:cs="Arial"/>
          <w:sz w:val="20"/>
          <w:szCs w:val="20"/>
        </w:rPr>
        <w:t xml:space="preserve"> </w:t>
      </w:r>
      <w:r w:rsidRPr="006109B8">
        <w:rPr>
          <w:rFonts w:ascii="Arial" w:hAnsi="Arial" w:cs="Arial"/>
          <w:sz w:val="20"/>
          <w:szCs w:val="20"/>
        </w:rPr>
        <w:t>of the C</w:t>
      </w:r>
      <w:r w:rsidR="00E1585C">
        <w:rPr>
          <w:rFonts w:ascii="Arial" w:hAnsi="Arial" w:cs="Arial"/>
          <w:sz w:val="20"/>
          <w:szCs w:val="20"/>
        </w:rPr>
        <w:t>ompany and their related people</w:t>
      </w:r>
    </w:p>
    <w:p w:rsidR="00E1585C" w:rsidRDefault="006109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 xml:space="preserve">Article 2: Approving the authorization and assigning tasks </w:t>
      </w:r>
    </w:p>
    <w:p w:rsidR="00267DDD" w:rsidRDefault="006109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>The Board of Directors approves</w:t>
      </w:r>
      <w:r w:rsidR="00B826B5">
        <w:rPr>
          <w:rFonts w:ascii="Arial" w:hAnsi="Arial" w:cs="Arial"/>
          <w:sz w:val="20"/>
          <w:szCs w:val="20"/>
        </w:rPr>
        <w:t xml:space="preserve"> the authorization and assigning</w:t>
      </w:r>
      <w:r w:rsidRPr="006109B8">
        <w:rPr>
          <w:rFonts w:ascii="Arial" w:hAnsi="Arial" w:cs="Arial"/>
          <w:sz w:val="20"/>
          <w:szCs w:val="20"/>
        </w:rPr>
        <w:t xml:space="preserve"> the General Director of the Corporation to implement the signing, modification and cancellation of contracts an</w:t>
      </w:r>
      <w:r w:rsidR="00B826B5">
        <w:rPr>
          <w:rFonts w:ascii="Arial" w:hAnsi="Arial" w:cs="Arial"/>
          <w:sz w:val="20"/>
          <w:szCs w:val="20"/>
        </w:rPr>
        <w:t>d transactions</w:t>
      </w:r>
      <w:r w:rsidR="005D5E02">
        <w:rPr>
          <w:rFonts w:ascii="Arial" w:hAnsi="Arial" w:cs="Arial"/>
          <w:sz w:val="20"/>
          <w:szCs w:val="20"/>
        </w:rPr>
        <w:t xml:space="preserve"> stated</w:t>
      </w:r>
      <w:r w:rsidR="00B826B5">
        <w:rPr>
          <w:rFonts w:ascii="Arial" w:hAnsi="Arial" w:cs="Arial"/>
          <w:sz w:val="20"/>
          <w:szCs w:val="20"/>
        </w:rPr>
        <w:t xml:space="preserve"> in Article 1. </w:t>
      </w:r>
      <w:r w:rsidRPr="006109B8">
        <w:rPr>
          <w:rFonts w:ascii="Arial" w:hAnsi="Arial" w:cs="Arial"/>
          <w:sz w:val="20"/>
          <w:szCs w:val="20"/>
        </w:rPr>
        <w:t>The General Director must be responsible for notifying the Board of Directors and the Supervisory Board of relevant contracts and transactions, together with the draft contract or the ma</w:t>
      </w:r>
      <w:r w:rsidR="00267DDD">
        <w:rPr>
          <w:rFonts w:ascii="Arial" w:hAnsi="Arial" w:cs="Arial"/>
          <w:sz w:val="20"/>
          <w:szCs w:val="20"/>
        </w:rPr>
        <w:t>in content of the transaction</w:t>
      </w:r>
    </w:p>
    <w:p w:rsidR="00267DDD" w:rsidRDefault="006109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 xml:space="preserve">Article 3: Implementation </w:t>
      </w:r>
      <w:bookmarkStart w:id="0" w:name="_GoBack"/>
      <w:bookmarkEnd w:id="0"/>
    </w:p>
    <w:p w:rsidR="006F4C4B" w:rsidRDefault="006109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 xml:space="preserve">This </w:t>
      </w:r>
      <w:r w:rsidR="00267DDD">
        <w:rPr>
          <w:rFonts w:ascii="Arial" w:hAnsi="Arial" w:cs="Arial"/>
          <w:sz w:val="20"/>
          <w:szCs w:val="20"/>
        </w:rPr>
        <w:t>Board resolution</w:t>
      </w:r>
      <w:r w:rsidRPr="006109B8">
        <w:rPr>
          <w:rFonts w:ascii="Arial" w:hAnsi="Arial" w:cs="Arial"/>
          <w:sz w:val="20"/>
          <w:szCs w:val="20"/>
        </w:rPr>
        <w:t xml:space="preserve"> take</w:t>
      </w:r>
      <w:r w:rsidR="00267DDD">
        <w:rPr>
          <w:rFonts w:ascii="Arial" w:hAnsi="Arial" w:cs="Arial"/>
          <w:sz w:val="20"/>
          <w:szCs w:val="20"/>
        </w:rPr>
        <w:t xml:space="preserve">s effect from the signing date. </w:t>
      </w:r>
      <w:r w:rsidRPr="006109B8">
        <w:rPr>
          <w:rFonts w:ascii="Arial" w:hAnsi="Arial" w:cs="Arial"/>
          <w:sz w:val="20"/>
          <w:szCs w:val="20"/>
        </w:rPr>
        <w:t xml:space="preserve">Members of the Board of Directors, the Supervisory Board, the </w:t>
      </w:r>
      <w:r w:rsidR="00267DDD">
        <w:rPr>
          <w:rFonts w:ascii="Arial" w:hAnsi="Arial" w:cs="Arial"/>
          <w:sz w:val="20"/>
          <w:szCs w:val="20"/>
        </w:rPr>
        <w:t>Management Board</w:t>
      </w:r>
      <w:r w:rsidRPr="006109B8">
        <w:rPr>
          <w:rFonts w:ascii="Arial" w:hAnsi="Arial" w:cs="Arial"/>
          <w:sz w:val="20"/>
          <w:szCs w:val="20"/>
        </w:rPr>
        <w:t xml:space="preserve"> and departments of the Company are responsible for implementing this </w:t>
      </w:r>
      <w:r w:rsidR="00267DDD">
        <w:rPr>
          <w:rFonts w:ascii="Arial" w:hAnsi="Arial" w:cs="Arial"/>
          <w:sz w:val="20"/>
          <w:szCs w:val="20"/>
        </w:rPr>
        <w:t xml:space="preserve">Board resolution </w:t>
      </w:r>
    </w:p>
    <w:sectPr w:rsidR="006F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67DDD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02"/>
    <w:rsid w:val="005E6721"/>
    <w:rsid w:val="006000D8"/>
    <w:rsid w:val="006109B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6F4C4B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6B5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1585C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226</cp:revision>
  <dcterms:created xsi:type="dcterms:W3CDTF">2019-10-16T10:03:00Z</dcterms:created>
  <dcterms:modified xsi:type="dcterms:W3CDTF">2020-05-11T07:05:00Z</dcterms:modified>
</cp:coreProperties>
</file>